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8F" w:rsidRDefault="00201F81" w:rsidP="00A2738F">
      <w:pPr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 w:rsidRPr="00A2738F">
        <w:rPr>
          <w:rFonts w:hint="eastAsia"/>
          <w:szCs w:val="20"/>
        </w:rPr>
        <w:t xml:space="preserve"> </w:t>
      </w:r>
      <w:r w:rsidR="00A2738F">
        <w:rPr>
          <w:rFonts w:asciiTheme="minorEastAsia" w:hAnsiTheme="minorEastAsia" w:cs="굴림" w:hint="eastAsia"/>
          <w:szCs w:val="20"/>
        </w:rPr>
        <w:t xml:space="preserve">[서식 24] 연구계획 </w:t>
      </w:r>
      <w:proofErr w:type="spellStart"/>
      <w:r w:rsidR="00A2738F">
        <w:rPr>
          <w:rFonts w:asciiTheme="minorEastAsia" w:hAnsiTheme="minorEastAsia" w:cs="굴림" w:hint="eastAsia"/>
          <w:szCs w:val="20"/>
        </w:rPr>
        <w:t>미준수</w:t>
      </w:r>
      <w:proofErr w:type="spellEnd"/>
      <w:r w:rsidR="00A2738F">
        <w:rPr>
          <w:rFonts w:asciiTheme="minorEastAsia" w:hAnsiTheme="minorEastAsia" w:cs="굴림" w:hint="eastAsia"/>
          <w:szCs w:val="20"/>
        </w:rPr>
        <w:t xml:space="preserve"> 보고서</w:t>
      </w:r>
    </w:p>
    <w:p w:rsidR="00A2738F" w:rsidRDefault="00A2738F" w:rsidP="00A2738F">
      <w:pPr>
        <w:jc w:val="left"/>
        <w:rPr>
          <w:rFonts w:asciiTheme="minorEastAsia" w:hAnsiTheme="minorEastAsia" w:cs="굴림"/>
          <w:szCs w:val="20"/>
        </w:rPr>
      </w:pPr>
    </w:p>
    <w:p w:rsidR="00A2738F" w:rsidRPr="00DF4B2F" w:rsidRDefault="00A2738F" w:rsidP="00A2738F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DF4B2F">
        <w:rPr>
          <w:rFonts w:asciiTheme="minorEastAsia" w:hAnsiTheme="minorEastAsia" w:cs="굴림" w:hint="eastAsia"/>
          <w:b/>
          <w:sz w:val="28"/>
          <w:szCs w:val="28"/>
        </w:rPr>
        <w:t xml:space="preserve">연구계획 </w:t>
      </w:r>
      <w:proofErr w:type="spellStart"/>
      <w:r w:rsidRPr="00DF4B2F">
        <w:rPr>
          <w:rFonts w:asciiTheme="minorEastAsia" w:hAnsiTheme="minorEastAsia" w:cs="굴림" w:hint="eastAsia"/>
          <w:b/>
          <w:sz w:val="28"/>
          <w:szCs w:val="28"/>
        </w:rPr>
        <w:t>미준수</w:t>
      </w:r>
      <w:proofErr w:type="spellEnd"/>
      <w:r w:rsidRPr="00DF4B2F">
        <w:rPr>
          <w:rFonts w:asciiTheme="minorEastAsia" w:hAnsiTheme="minorEastAsia" w:cs="굴림" w:hint="eastAsia"/>
          <w:b/>
          <w:sz w:val="28"/>
          <w:szCs w:val="28"/>
        </w:rPr>
        <w:t xml:space="preserve"> 보고서</w:t>
      </w:r>
    </w:p>
    <w:p w:rsidR="00A2738F" w:rsidRDefault="00A2738F" w:rsidP="00A2738F">
      <w:pPr>
        <w:rPr>
          <w:rFonts w:ascii="굴림" w:eastAsia="굴림" w:hAnsi="굴림" w:cs="Times New Roman"/>
        </w:rPr>
      </w:pPr>
    </w:p>
    <w:tbl>
      <w:tblPr>
        <w:tblW w:w="9356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76"/>
        <w:gridCol w:w="66"/>
        <w:gridCol w:w="1554"/>
        <w:gridCol w:w="31"/>
        <w:gridCol w:w="257"/>
        <w:gridCol w:w="1332"/>
        <w:gridCol w:w="41"/>
        <w:gridCol w:w="1604"/>
      </w:tblGrid>
      <w:tr w:rsidR="00A2738F" w:rsidRPr="00DB5EC1" w:rsidTr="003130F5">
        <w:trPr>
          <w:cantSplit/>
          <w:trHeight w:val="2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IRB  No.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81" w:right="81"/>
              <w:jc w:val="center"/>
              <w:rPr>
                <w:rFonts w:ascii="맑은 고딕" w:eastAsia="맑은 고딕" w:hAnsi="맑은 고딕" w:cs="Times New Roman"/>
                <w:b/>
                <w:bCs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>IRB 승인일</w:t>
            </w:r>
          </w:p>
        </w:tc>
        <w:tc>
          <w:tcPr>
            <w:tcW w:w="3265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bCs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bCs/>
                <w:szCs w:val="20"/>
              </w:rPr>
              <w:t xml:space="preserve">        </w:t>
            </w:r>
            <w:r w:rsidRPr="00DB5EC1">
              <w:rPr>
                <w:rFonts w:ascii="맑은 고딕" w:eastAsia="맑은 고딕" w:hAnsi="맑은 고딕" w:cs="Times New Roman" w:hint="eastAsia"/>
                <w:bCs/>
                <w:szCs w:val="20"/>
              </w:rPr>
              <w:t xml:space="preserve">년     월     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>일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연구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(국문)</w:t>
            </w:r>
          </w:p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(영문)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Protocol No.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Version No.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연구자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성명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소속</w:t>
            </w:r>
            <w:r w:rsidRPr="00DB5EC1">
              <w:rPr>
                <w:rFonts w:ascii="맑은 고딕" w:eastAsia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직위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전공분야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책임 연구자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right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　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proofErr w:type="gramStart"/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전화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 w:cs="Times New Roman" w:hint="eastAsia"/>
                <w:szCs w:val="20"/>
              </w:rPr>
              <w:t xml:space="preserve">          </w:t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            e-Mail : 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공동 연구자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727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7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의뢰자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738F" w:rsidRPr="00DB5EC1" w:rsidRDefault="00A2738F" w:rsidP="003130F5">
            <w:pPr>
              <w:ind w:left="136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회 사 명 </w:t>
            </w:r>
          </w:p>
        </w:tc>
        <w:tc>
          <w:tcPr>
            <w:tcW w:w="6520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2738F" w:rsidRPr="00DB5EC1" w:rsidRDefault="00A2738F" w:rsidP="003130F5">
            <w:pPr>
              <w:ind w:left="136" w:firstLine="44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종류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A2738F">
            <w:pPr>
              <w:numPr>
                <w:ilvl w:val="0"/>
                <w:numId w:val="15"/>
              </w:num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계획서 위반(Protocol Deviation)</w:t>
            </w:r>
          </w:p>
          <w:p w:rsidR="00A2738F" w:rsidRPr="00DB5EC1" w:rsidRDefault="00A2738F" w:rsidP="00A2738F">
            <w:pPr>
              <w:numPr>
                <w:ilvl w:val="0"/>
                <w:numId w:val="15"/>
              </w:num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/>
                <w:szCs w:val="20"/>
              </w:rPr>
              <w:t>관련</w:t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규정 및 기관 정책의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>(Non-compliance)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정도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firstLineChars="100"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/>
                <w:szCs w:val="20"/>
              </w:rPr>
              <w:sym w:font="Wingdings 2" w:char="F0A3"/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중요함     </w:t>
            </w:r>
            <w:r w:rsidRPr="00DB5EC1">
              <w:rPr>
                <w:rFonts w:ascii="맑은 고딕" w:eastAsia="맑은 고딕" w:hAnsi="맑은 고딕" w:cs="Times New Roman"/>
                <w:szCs w:val="20"/>
              </w:rPr>
              <w:sym w:font="Wingdings 2" w:char="F0A3"/>
            </w: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그다지 중요하지 않음</w:t>
            </w: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jc w:val="center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연구자 인지일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firstLineChars="100" w:firstLine="200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A2738F" w:rsidRPr="00DB5EC1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00"/>
        </w:trPr>
        <w:tc>
          <w:tcPr>
            <w:tcW w:w="9356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1. </w:t>
            </w:r>
            <w:proofErr w:type="spellStart"/>
            <w:proofErr w:type="gram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 내용</w:t>
            </w:r>
            <w:proofErr w:type="gram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</w:t>
            </w: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2.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사례 발생 배경 및 이유 </w:t>
            </w: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3. 해당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사례에 대한 연구자 조치 사항</w:t>
            </w: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b/>
                <w:szCs w:val="20"/>
              </w:rPr>
            </w:pPr>
          </w:p>
          <w:p w:rsidR="00A2738F" w:rsidRPr="00DB5EC1" w:rsidRDefault="00A2738F" w:rsidP="003130F5">
            <w:pPr>
              <w:ind w:firstLine="200"/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4. 유사한 </w:t>
            </w:r>
            <w:proofErr w:type="spellStart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>미준수의</w:t>
            </w:r>
            <w:proofErr w:type="spellEnd"/>
            <w:r w:rsidRPr="00DB5EC1">
              <w:rPr>
                <w:rFonts w:ascii="맑은 고딕" w:eastAsia="맑은 고딕" w:hAnsi="맑은 고딕" w:cs="Times New Roman" w:hint="eastAsia"/>
                <w:b/>
                <w:szCs w:val="20"/>
              </w:rPr>
              <w:t xml:space="preserve"> 재발 방지를 위한 조치</w:t>
            </w:r>
          </w:p>
          <w:p w:rsidR="00A2738F" w:rsidRPr="00DB5EC1" w:rsidRDefault="00A2738F" w:rsidP="003130F5">
            <w:pPr>
              <w:ind w:left="180"/>
              <w:rPr>
                <w:rFonts w:ascii="맑은 고딕" w:eastAsia="맑은 고딕" w:hAnsi="맑은 고딕" w:cs="Times New Roman"/>
                <w:szCs w:val="20"/>
              </w:rPr>
            </w:pPr>
          </w:p>
          <w:p w:rsidR="00A2738F" w:rsidRPr="00DB5EC1" w:rsidRDefault="00A2738F" w:rsidP="003130F5">
            <w:pPr>
              <w:rPr>
                <w:rFonts w:ascii="맑은 고딕" w:eastAsia="맑은 고딕" w:hAnsi="맑은 고딕" w:cs="Times New Roman"/>
                <w:szCs w:val="20"/>
              </w:rPr>
            </w:pPr>
            <w:r w:rsidRPr="00DB5EC1">
              <w:rPr>
                <w:rFonts w:ascii="맑은 고딕" w:eastAsia="맑은 고딕" w:hAnsi="맑은 고딕" w:cs="Times New Roman" w:hint="eastAsia"/>
                <w:szCs w:val="20"/>
              </w:rPr>
              <w:t xml:space="preserve">  </w:t>
            </w:r>
          </w:p>
        </w:tc>
      </w:tr>
    </w:tbl>
    <w:p w:rsidR="00A2738F" w:rsidRPr="00DB5EC1" w:rsidRDefault="00A2738F" w:rsidP="00A2738F">
      <w:pPr>
        <w:rPr>
          <w:rFonts w:ascii="맑은 고딕" w:eastAsia="맑은 고딕" w:hAnsi="맑은 고딕" w:cs="Times New Roman"/>
          <w:b/>
          <w:bCs/>
          <w:szCs w:val="20"/>
        </w:rPr>
      </w:pPr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위와 같이 </w:t>
      </w:r>
      <w:r w:rsidRPr="00DB5EC1">
        <w:rPr>
          <w:rFonts w:ascii="맑은 고딕" w:eastAsia="맑은 고딕" w:hAnsi="맑은 고딕" w:cs="Times New Roman"/>
          <w:b/>
          <w:bCs/>
          <w:szCs w:val="20"/>
        </w:rPr>
        <w:t>연</w:t>
      </w:r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구계획 </w:t>
      </w:r>
      <w:proofErr w:type="spellStart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>미준수</w:t>
      </w:r>
      <w:proofErr w:type="spellEnd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 보고서를 제출합니다.</w:t>
      </w:r>
    </w:p>
    <w:p w:rsidR="00A2738F" w:rsidRPr="00DB5EC1" w:rsidRDefault="00A2738F" w:rsidP="00A2738F">
      <w:pPr>
        <w:rPr>
          <w:rFonts w:ascii="맑은 고딕" w:eastAsia="맑은 고딕" w:hAnsi="맑은 고딕" w:cs="Times New Roman"/>
          <w:b/>
          <w:bCs/>
          <w:szCs w:val="20"/>
        </w:rPr>
      </w:pPr>
    </w:p>
    <w:p w:rsidR="00A2738F" w:rsidRPr="00DB5EC1" w:rsidRDefault="00A2738F" w:rsidP="00A2738F">
      <w:pPr>
        <w:rPr>
          <w:rFonts w:ascii="맑은 고딕" w:eastAsia="맑은 고딕" w:hAnsi="맑은 고딕" w:cs="Times New Roman"/>
          <w:b/>
          <w:bCs/>
          <w:szCs w:val="20"/>
        </w:rPr>
      </w:pPr>
    </w:p>
    <w:p w:rsidR="00A2738F" w:rsidRPr="00DB5EC1" w:rsidRDefault="00A2738F" w:rsidP="00A2738F">
      <w:pPr>
        <w:ind w:leftChars="1350" w:left="3300" w:hangingChars="300" w:hanging="600"/>
        <w:jc w:val="right"/>
        <w:rPr>
          <w:rFonts w:ascii="맑은 고딕" w:eastAsia="맑은 고딕" w:hAnsi="맑은 고딕" w:cs="Times New Roman"/>
          <w:b/>
          <w:bCs/>
          <w:szCs w:val="20"/>
        </w:rPr>
      </w:pPr>
      <w:r>
        <w:rPr>
          <w:rFonts w:ascii="맑은 고딕" w:eastAsia="맑은 고딕" w:hAnsi="맑은 고딕" w:cs="Times New Roman" w:hint="eastAsia"/>
          <w:b/>
          <w:bCs/>
          <w:szCs w:val="20"/>
        </w:rPr>
        <w:t xml:space="preserve">제 출 </w:t>
      </w:r>
      <w:proofErr w:type="gramStart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DB5EC1">
        <w:rPr>
          <w:rFonts w:ascii="맑은 고딕" w:eastAsia="맑은 고딕" w:hAnsi="맑은 고딕" w:cs="Times New Roman" w:hint="eastAsia"/>
          <w:b/>
          <w:bCs/>
          <w:szCs w:val="20"/>
        </w:rPr>
        <w:t xml:space="preserve">         년    월    일                           </w:t>
      </w:r>
    </w:p>
    <w:p w:rsidR="00A2738F" w:rsidRPr="00DB5EC1" w:rsidRDefault="00A2738F" w:rsidP="00A2738F">
      <w:pPr>
        <w:pStyle w:val="10"/>
        <w:jc w:val="right"/>
        <w:rPr>
          <w:rFonts w:ascii="맑은 고딕" w:eastAsia="맑은 고딕" w:hAnsi="맑은 고딕"/>
          <w:lang w:eastAsia="ko-KR"/>
        </w:rPr>
      </w:pPr>
      <w:proofErr w:type="gramStart"/>
      <w:r w:rsidRPr="00DB5EC1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책임연구자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>:</w:t>
      </w:r>
      <w:proofErr w:type="gramEnd"/>
      <w:r w:rsidRPr="00DB5EC1">
        <w:rPr>
          <w:rFonts w:ascii="맑은 고딕" w:eastAsia="맑은 고딕" w:hAnsi="맑은 고딕" w:hint="eastAsia"/>
          <w:b/>
          <w:bCs/>
          <w:sz w:val="20"/>
          <w:szCs w:val="20"/>
          <w:lang w:eastAsia="ko-KR"/>
        </w:rPr>
        <w:t xml:space="preserve">     ________________  (인/서명)</w:t>
      </w:r>
    </w:p>
    <w:p w:rsidR="00964F98" w:rsidRPr="00A2738F" w:rsidRDefault="00964F98" w:rsidP="00A2738F"/>
    <w:sectPr w:rsidR="00964F98" w:rsidRPr="00A2738F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13" w:rsidRDefault="00DC6F13" w:rsidP="003D0678">
      <w:r>
        <w:separator/>
      </w:r>
    </w:p>
  </w:endnote>
  <w:endnote w:type="continuationSeparator" w:id="0">
    <w:p w:rsidR="00DC6F13" w:rsidRDefault="00DC6F13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13" w:rsidRDefault="00DC6F13" w:rsidP="003D0678">
      <w:r>
        <w:separator/>
      </w:r>
    </w:p>
  </w:footnote>
  <w:footnote w:type="continuationSeparator" w:id="0">
    <w:p w:rsidR="00DC6F13" w:rsidRDefault="00DC6F13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 w15:restartNumberingAfterBreak="0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 w15:restartNumberingAfterBreak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 w15:restartNumberingAfterBreak="0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 w15:restartNumberingAfterBreak="0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 w15:restartNumberingAfterBreak="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 w15:restartNumberingAfterBreak="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C0D27"/>
    <w:rsid w:val="00201F81"/>
    <w:rsid w:val="0025023B"/>
    <w:rsid w:val="00302B58"/>
    <w:rsid w:val="00322780"/>
    <w:rsid w:val="003D0678"/>
    <w:rsid w:val="004017E8"/>
    <w:rsid w:val="00435123"/>
    <w:rsid w:val="00472863"/>
    <w:rsid w:val="0069775D"/>
    <w:rsid w:val="006A319F"/>
    <w:rsid w:val="00716244"/>
    <w:rsid w:val="007B72BA"/>
    <w:rsid w:val="007E0C78"/>
    <w:rsid w:val="00955C24"/>
    <w:rsid w:val="00964F98"/>
    <w:rsid w:val="009D21F7"/>
    <w:rsid w:val="00A25E47"/>
    <w:rsid w:val="00A2738F"/>
    <w:rsid w:val="00A374C6"/>
    <w:rsid w:val="00A44451"/>
    <w:rsid w:val="00A96942"/>
    <w:rsid w:val="00AB441A"/>
    <w:rsid w:val="00BF2F5D"/>
    <w:rsid w:val="00C85DD9"/>
    <w:rsid w:val="00CD39D7"/>
    <w:rsid w:val="00D066F0"/>
    <w:rsid w:val="00DC6F13"/>
    <w:rsid w:val="00DD701F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F062C"/>
  <w15:docId w15:val="{D165F737-A306-4C73-9F8B-41258FF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8F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2021-02-26T07:39:00Z</dcterms:created>
  <dcterms:modified xsi:type="dcterms:W3CDTF">2021-02-26T07:39:00Z</dcterms:modified>
</cp:coreProperties>
</file>